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D48A" w14:textId="54B2D04B" w:rsidR="0048195F" w:rsidRDefault="00E74B56" w:rsidP="0048195F">
      <w:pPr>
        <w:pStyle w:val="Heading2"/>
        <w:spacing w:before="0"/>
      </w:pPr>
      <w:bookmarkStart w:id="0" w:name="_Hlk516816628"/>
      <w:bookmarkStart w:id="1" w:name="_Hlk532974940"/>
      <w:r w:rsidRPr="0035267E">
        <w:t>NOTICE OF APPLICATION AND IMPENDING DECISION</w:t>
      </w:r>
    </w:p>
    <w:p w14:paraId="2FDC1A43" w14:textId="29E837E9" w:rsidR="00C04C6F" w:rsidRPr="00C04C6F" w:rsidRDefault="00C04C6F" w:rsidP="00C04C6F">
      <w:pPr>
        <w:jc w:val="center"/>
        <w:rPr>
          <w:b/>
          <w:sz w:val="30"/>
          <w:szCs w:val="20"/>
          <w:u w:val="single"/>
        </w:rPr>
      </w:pPr>
      <w:r w:rsidRPr="00C04C6F">
        <w:rPr>
          <w:b/>
          <w:sz w:val="30"/>
          <w:szCs w:val="20"/>
          <w:u w:val="single"/>
        </w:rPr>
        <w:t>Lynnwood Transit Center Binding Site Plan</w:t>
      </w:r>
    </w:p>
    <w:p w14:paraId="4C132D7B" w14:textId="4CB5A8A1" w:rsidR="00C04C6F" w:rsidRPr="00C04C6F" w:rsidRDefault="00C04C6F" w:rsidP="00C04C6F">
      <w:pPr>
        <w:jc w:val="center"/>
        <w:rPr>
          <w:b/>
          <w:sz w:val="30"/>
          <w:szCs w:val="20"/>
          <w:u w:val="single"/>
        </w:rPr>
      </w:pPr>
      <w:r w:rsidRPr="00C04C6F">
        <w:rPr>
          <w:b/>
          <w:sz w:val="30"/>
          <w:szCs w:val="20"/>
          <w:u w:val="single"/>
        </w:rPr>
        <w:t>(File No. BSP-009984-2022)</w:t>
      </w:r>
    </w:p>
    <w:p w14:paraId="0D6A8F96" w14:textId="77777777" w:rsidR="00C04C6F" w:rsidRDefault="00C04C6F" w:rsidP="006160D7">
      <w:pPr>
        <w:pStyle w:val="Heading2"/>
        <w:spacing w:before="0"/>
        <w:rPr>
          <w:highlight w:val="yellow"/>
        </w:rPr>
      </w:pPr>
    </w:p>
    <w:bookmarkEnd w:id="0"/>
    <w:p w14:paraId="55B04294" w14:textId="3D549D24" w:rsidR="008F7AAB" w:rsidRPr="0035267E" w:rsidRDefault="0034602F" w:rsidP="00192DDE">
      <w:pPr>
        <w:rPr>
          <w:b/>
          <w:szCs w:val="23"/>
        </w:rPr>
      </w:pPr>
      <w:r w:rsidRPr="0035267E">
        <w:rPr>
          <w:b/>
          <w:szCs w:val="23"/>
        </w:rPr>
        <w:t>Application and Project Description:</w:t>
      </w:r>
    </w:p>
    <w:p w14:paraId="4FD1AB4F" w14:textId="6522744C" w:rsidR="00433FAC" w:rsidRDefault="00C04C6F" w:rsidP="0034602F">
      <w:pPr>
        <w:rPr>
          <w:sz w:val="22"/>
          <w:szCs w:val="22"/>
        </w:rPr>
      </w:pPr>
      <w:r w:rsidRPr="0035267E">
        <w:rPr>
          <w:sz w:val="22"/>
          <w:szCs w:val="22"/>
        </w:rPr>
        <w:t xml:space="preserve">On May </w:t>
      </w:r>
      <w:r>
        <w:rPr>
          <w:sz w:val="22"/>
          <w:szCs w:val="22"/>
        </w:rPr>
        <w:t>25</w:t>
      </w:r>
      <w:r w:rsidRPr="0035267E">
        <w:rPr>
          <w:sz w:val="22"/>
          <w:szCs w:val="22"/>
        </w:rPr>
        <w:t>, 202</w:t>
      </w:r>
      <w:r w:rsidR="00E802E7">
        <w:rPr>
          <w:sz w:val="22"/>
          <w:szCs w:val="22"/>
        </w:rPr>
        <w:t>2</w:t>
      </w:r>
      <w:r w:rsidRPr="0035267E">
        <w:rPr>
          <w:sz w:val="22"/>
          <w:szCs w:val="22"/>
        </w:rPr>
        <w:t xml:space="preserve">, </w:t>
      </w:r>
      <w:r>
        <w:rPr>
          <w:sz w:val="22"/>
          <w:szCs w:val="22"/>
        </w:rPr>
        <w:t>Jonathan Childers</w:t>
      </w:r>
      <w:r w:rsidRPr="0035267E">
        <w:rPr>
          <w:sz w:val="22"/>
          <w:szCs w:val="22"/>
        </w:rPr>
        <w:t xml:space="preserve"> on </w:t>
      </w:r>
      <w:r>
        <w:rPr>
          <w:sz w:val="22"/>
          <w:szCs w:val="22"/>
        </w:rPr>
        <w:t xml:space="preserve">Central Puget Sound Regional Transit Authority (Sound Transit) </w:t>
      </w:r>
      <w:r w:rsidRPr="0035267E">
        <w:rPr>
          <w:sz w:val="22"/>
          <w:szCs w:val="22"/>
        </w:rPr>
        <w:t xml:space="preserve">applied for a </w:t>
      </w:r>
      <w:r>
        <w:rPr>
          <w:sz w:val="22"/>
          <w:szCs w:val="22"/>
        </w:rPr>
        <w:t>Binding Site Plan (BSP) to reconfigure the six (6) existing parcels to consolidate Sound Transit owner lots and conveyance of righto-of-way easements. The impacted parcels are located within the City Center West (CC-W) zone.</w:t>
      </w:r>
    </w:p>
    <w:p w14:paraId="67AAE7B6" w14:textId="77777777" w:rsidR="00C04C6F" w:rsidRPr="0035267E" w:rsidRDefault="00C04C6F" w:rsidP="0034602F"/>
    <w:p w14:paraId="39A5CC8B" w14:textId="1D418E82" w:rsidR="0034602F" w:rsidRPr="0035267E" w:rsidRDefault="0034602F" w:rsidP="0034602F">
      <w:r w:rsidRPr="0035267E">
        <w:rPr>
          <w:b/>
          <w:szCs w:val="23"/>
        </w:rPr>
        <w:t>Location:</w:t>
      </w:r>
      <w:r w:rsidR="00DD5026" w:rsidRPr="0035267E">
        <w:rPr>
          <w:b/>
          <w:szCs w:val="23"/>
        </w:rPr>
        <w:t xml:space="preserve"> </w:t>
      </w:r>
    </w:p>
    <w:p w14:paraId="4A17FB81" w14:textId="5463CF20" w:rsidR="0034602F" w:rsidRDefault="00C04C6F" w:rsidP="0034602F">
      <w:pPr>
        <w:rPr>
          <w:noProof/>
          <w:sz w:val="22"/>
          <w:szCs w:val="22"/>
        </w:rPr>
      </w:pPr>
      <w:r w:rsidRPr="0035267E">
        <w:rPr>
          <w:noProof/>
          <w:sz w:val="22"/>
          <w:szCs w:val="22"/>
        </w:rPr>
        <w:t xml:space="preserve">The property is </w:t>
      </w:r>
      <w:r>
        <w:rPr>
          <w:noProof/>
          <w:sz w:val="22"/>
          <w:szCs w:val="22"/>
        </w:rPr>
        <w:t xml:space="preserve">generally </w:t>
      </w:r>
      <w:r w:rsidRPr="0035267E">
        <w:rPr>
          <w:noProof/>
          <w:sz w:val="22"/>
          <w:szCs w:val="22"/>
        </w:rPr>
        <w:t xml:space="preserve">located at </w:t>
      </w:r>
      <w:r w:rsidRPr="00952034">
        <w:rPr>
          <w:noProof/>
          <w:sz w:val="22"/>
          <w:szCs w:val="22"/>
        </w:rPr>
        <w:t>20100 48th Ave W</w:t>
      </w:r>
      <w:r>
        <w:rPr>
          <w:noProof/>
          <w:sz w:val="22"/>
          <w:szCs w:val="22"/>
        </w:rPr>
        <w:t xml:space="preserve"> and includes surrounding parcels APN </w:t>
      </w:r>
      <w:r w:rsidRPr="00952034">
        <w:rPr>
          <w:noProof/>
          <w:sz w:val="22"/>
          <w:szCs w:val="22"/>
        </w:rPr>
        <w:t>00372600600800, 00372600601301, 00372600601302, 00372600601401, 00372600601406, 00372600600900.</w:t>
      </w:r>
    </w:p>
    <w:p w14:paraId="140DEE6C" w14:textId="77777777" w:rsidR="00C04C6F" w:rsidRPr="0035267E" w:rsidRDefault="00C04C6F" w:rsidP="0034602F">
      <w:pPr>
        <w:rPr>
          <w:b/>
          <w:szCs w:val="23"/>
        </w:rPr>
      </w:pPr>
    </w:p>
    <w:p w14:paraId="56E2D7D7" w14:textId="77777777" w:rsidR="00C04C6F" w:rsidRDefault="00C04C6F" w:rsidP="00C04C6F">
      <w:bookmarkStart w:id="2" w:name="_Hlk33184656"/>
      <w:bookmarkStart w:id="3" w:name="_Hlk42261428"/>
      <w:r>
        <w:rPr>
          <w:b/>
        </w:rPr>
        <w:t>Subdivision</w:t>
      </w:r>
      <w:r w:rsidRPr="0035267E">
        <w:rPr>
          <w:b/>
        </w:rPr>
        <w:t xml:space="preserve"> Approval:</w:t>
      </w:r>
      <w:r>
        <w:rPr>
          <w:b/>
        </w:rPr>
        <w:t xml:space="preserve"> </w:t>
      </w:r>
      <w:r w:rsidRPr="0035267E">
        <w:rPr>
          <w:noProof/>
        </w:rPr>
        <w:t xml:space="preserve">This project requires compliance with </w:t>
      </w:r>
      <w:r>
        <w:rPr>
          <w:noProof/>
        </w:rPr>
        <w:t>Subdivisions</w:t>
      </w:r>
      <w:r w:rsidRPr="0035267E">
        <w:rPr>
          <w:noProof/>
        </w:rPr>
        <w:t xml:space="preserve"> per </w:t>
      </w:r>
      <w:r>
        <w:rPr>
          <w:noProof/>
        </w:rPr>
        <w:t>Title 19</w:t>
      </w:r>
      <w:r w:rsidRPr="0035267E">
        <w:rPr>
          <w:noProof/>
        </w:rPr>
        <w:t xml:space="preserve"> of the Lynnwood Municipal Code (LMC). </w:t>
      </w:r>
      <w:r w:rsidRPr="0035267E">
        <w:t xml:space="preserve">The </w:t>
      </w:r>
      <w:r>
        <w:t>Development and Business Services D</w:t>
      </w:r>
      <w:r w:rsidRPr="0035267E">
        <w:t xml:space="preserve">irector will decide on this application regarding compliance with Citywide Design Guidelines no sooner than  </w:t>
      </w:r>
      <w:r>
        <w:t xml:space="preserve">August 7, 2022 </w:t>
      </w:r>
      <w:r w:rsidRPr="0035267E">
        <w:t>(17 days after the date of this notice).</w:t>
      </w:r>
    </w:p>
    <w:p w14:paraId="069B2002" w14:textId="77777777" w:rsidR="00634D91" w:rsidRDefault="00634D91" w:rsidP="0086514E">
      <w:pPr>
        <w:rPr>
          <w:b/>
        </w:rPr>
      </w:pPr>
    </w:p>
    <w:p w14:paraId="4FA1FB44" w14:textId="5380D4E5" w:rsidR="003C432C" w:rsidRPr="0035267E" w:rsidRDefault="003C432C" w:rsidP="003C432C">
      <w:bookmarkStart w:id="4" w:name="_Hlk45535007"/>
      <w:bookmarkEnd w:id="2"/>
      <w:r w:rsidRPr="0035267E">
        <w:rPr>
          <w:b/>
        </w:rPr>
        <w:t>Other Permits Required:</w:t>
      </w:r>
      <w:r w:rsidRPr="0035267E">
        <w:tab/>
      </w:r>
    </w:p>
    <w:p w14:paraId="798D47F9" w14:textId="1F76D43B" w:rsidR="00C04C6F" w:rsidRDefault="00C04C6F" w:rsidP="0034602F">
      <w:bookmarkStart w:id="5" w:name="_Hlk109035728"/>
      <w:bookmarkEnd w:id="4"/>
      <w:bookmarkEnd w:id="3"/>
      <w:r>
        <w:t xml:space="preserve">The Binding Site Plan does not require any other permits. A series of permits were issued in 2019, 2020, and 2021 to construct Lynnwood Link Extension including a Development and Enhancement Agreement in 2019 </w:t>
      </w:r>
      <w:r>
        <w:t>approving</w:t>
      </w:r>
      <w:r>
        <w:t xml:space="preserve"> development of the site.  </w:t>
      </w:r>
    </w:p>
    <w:bookmarkEnd w:id="5"/>
    <w:p w14:paraId="26C820A2" w14:textId="77777777" w:rsidR="00C04C6F" w:rsidRDefault="00C04C6F" w:rsidP="0034602F"/>
    <w:p w14:paraId="1518668C" w14:textId="3C0F01E2" w:rsidR="0034602F" w:rsidRPr="0035267E" w:rsidRDefault="0034602F" w:rsidP="0034602F">
      <w:pPr>
        <w:rPr>
          <w:b/>
          <w:szCs w:val="23"/>
        </w:rPr>
      </w:pPr>
      <w:r w:rsidRPr="0035267E">
        <w:rPr>
          <w:b/>
          <w:szCs w:val="23"/>
        </w:rPr>
        <w:t>Comments</w:t>
      </w:r>
      <w:r w:rsidR="003C432C" w:rsidRPr="0035267E">
        <w:rPr>
          <w:b/>
          <w:szCs w:val="23"/>
        </w:rPr>
        <w:t xml:space="preserve"> and Contact</w:t>
      </w:r>
      <w:r w:rsidRPr="0035267E">
        <w:rPr>
          <w:b/>
          <w:szCs w:val="23"/>
        </w:rPr>
        <w:t>:</w:t>
      </w:r>
    </w:p>
    <w:p w14:paraId="6C9684D3" w14:textId="7C415086" w:rsidR="003E61CE" w:rsidRPr="00C04C6F" w:rsidRDefault="003E61CE" w:rsidP="003E61CE">
      <w:pPr>
        <w:rPr>
          <w:sz w:val="22"/>
          <w:szCs w:val="22"/>
          <w:u w:val="single"/>
        </w:rPr>
      </w:pPr>
      <w:bookmarkStart w:id="6" w:name="_Hlk33185102"/>
      <w:r w:rsidRPr="00C04C6F">
        <w:rPr>
          <w:sz w:val="22"/>
          <w:szCs w:val="22"/>
        </w:rPr>
        <w:t>The file on this project is maintained in the Development and Business Services office and is available for review at 20816 44</w:t>
      </w:r>
      <w:r w:rsidRPr="00C04C6F">
        <w:rPr>
          <w:sz w:val="22"/>
          <w:szCs w:val="22"/>
          <w:vertAlign w:val="superscript"/>
        </w:rPr>
        <w:t>th</w:t>
      </w:r>
      <w:r w:rsidRPr="00C04C6F">
        <w:rPr>
          <w:sz w:val="22"/>
          <w:szCs w:val="22"/>
        </w:rPr>
        <w:t xml:space="preserve"> Ave W, Suite 230, Lynnwood, WA 98036. If you have questions, please contact </w:t>
      </w:r>
      <w:r w:rsidR="00C04C6F" w:rsidRPr="00C04C6F">
        <w:rPr>
          <w:sz w:val="22"/>
          <w:szCs w:val="22"/>
        </w:rPr>
        <w:t>Karl Almgren,</w:t>
      </w:r>
      <w:r w:rsidRPr="00C04C6F">
        <w:rPr>
          <w:sz w:val="22"/>
          <w:szCs w:val="22"/>
        </w:rPr>
        <w:t xml:space="preserve"> AICP, </w:t>
      </w:r>
      <w:r w:rsidR="00C04C6F" w:rsidRPr="00C04C6F">
        <w:rPr>
          <w:sz w:val="22"/>
          <w:szCs w:val="22"/>
        </w:rPr>
        <w:t>City Center Program Manager</w:t>
      </w:r>
      <w:r w:rsidRPr="00C04C6F">
        <w:rPr>
          <w:sz w:val="22"/>
          <w:szCs w:val="22"/>
        </w:rPr>
        <w:t xml:space="preserve">, at (425) </w:t>
      </w:r>
      <w:r w:rsidR="00C04C6F" w:rsidRPr="00C04C6F">
        <w:rPr>
          <w:sz w:val="22"/>
          <w:szCs w:val="22"/>
        </w:rPr>
        <w:t>245</w:t>
      </w:r>
      <w:r w:rsidRPr="00C04C6F">
        <w:rPr>
          <w:sz w:val="22"/>
          <w:szCs w:val="22"/>
        </w:rPr>
        <w:t>-</w:t>
      </w:r>
      <w:r w:rsidR="00C04C6F" w:rsidRPr="00C04C6F">
        <w:rPr>
          <w:sz w:val="22"/>
          <w:szCs w:val="22"/>
        </w:rPr>
        <w:t>2551</w:t>
      </w:r>
      <w:r w:rsidRPr="00C04C6F">
        <w:rPr>
          <w:sz w:val="22"/>
          <w:szCs w:val="22"/>
        </w:rPr>
        <w:t xml:space="preserve"> or</w:t>
      </w:r>
      <w:r w:rsidR="00C04C6F" w:rsidRPr="00C04C6F">
        <w:rPr>
          <w:sz w:val="22"/>
          <w:szCs w:val="22"/>
        </w:rPr>
        <w:t xml:space="preserve"> </w:t>
      </w:r>
      <w:hyperlink r:id="rId8" w:history="1">
        <w:r w:rsidR="00C04C6F" w:rsidRPr="00C04C6F">
          <w:rPr>
            <w:rStyle w:val="Hyperlink"/>
            <w:sz w:val="22"/>
            <w:szCs w:val="22"/>
          </w:rPr>
          <w:t>kalmgren@lynnwoodwa.gov</w:t>
        </w:r>
      </w:hyperlink>
      <w:r w:rsidRPr="00C04C6F">
        <w:rPr>
          <w:sz w:val="22"/>
          <w:szCs w:val="22"/>
        </w:rPr>
        <w:t xml:space="preserve">. Please reference the </w:t>
      </w:r>
      <w:r w:rsidR="00C04C6F" w:rsidRPr="00C04C6F">
        <w:rPr>
          <w:sz w:val="22"/>
          <w:szCs w:val="22"/>
        </w:rPr>
        <w:t>Lynnwood Link BSP</w:t>
      </w:r>
      <w:r w:rsidRPr="00C04C6F">
        <w:rPr>
          <w:sz w:val="22"/>
          <w:szCs w:val="22"/>
        </w:rPr>
        <w:t xml:space="preserve"> project when making contact.</w:t>
      </w:r>
    </w:p>
    <w:p w14:paraId="499E7A36" w14:textId="77777777" w:rsidR="003C432C" w:rsidRPr="00C04C6F" w:rsidRDefault="003C432C" w:rsidP="0034602F">
      <w:pPr>
        <w:rPr>
          <w:sz w:val="22"/>
          <w:szCs w:val="22"/>
        </w:rPr>
      </w:pPr>
    </w:p>
    <w:p w14:paraId="5849104F" w14:textId="389C89B5" w:rsidR="00C77590" w:rsidRDefault="00C77590" w:rsidP="0034602F">
      <w:pPr>
        <w:rPr>
          <w:sz w:val="22"/>
          <w:szCs w:val="22"/>
        </w:rPr>
      </w:pPr>
      <w:r w:rsidRPr="00C04C6F">
        <w:rPr>
          <w:sz w:val="22"/>
          <w:szCs w:val="22"/>
        </w:rPr>
        <w:t>Comments concerning this project should be</w:t>
      </w:r>
      <w:r w:rsidR="00E326B1" w:rsidRPr="00C04C6F">
        <w:rPr>
          <w:sz w:val="22"/>
          <w:szCs w:val="22"/>
        </w:rPr>
        <w:t xml:space="preserve"> made in writing and</w:t>
      </w:r>
      <w:r w:rsidRPr="00C04C6F">
        <w:rPr>
          <w:sz w:val="22"/>
          <w:szCs w:val="22"/>
        </w:rPr>
        <w:t xml:space="preserve"> delivered to the </w:t>
      </w:r>
      <w:r w:rsidR="00514FAC" w:rsidRPr="00C04C6F">
        <w:rPr>
          <w:sz w:val="22"/>
          <w:szCs w:val="22"/>
        </w:rPr>
        <w:t>City of Lynnwood Development and Business Services office</w:t>
      </w:r>
      <w:r w:rsidRPr="00C04C6F">
        <w:rPr>
          <w:sz w:val="22"/>
          <w:szCs w:val="22"/>
        </w:rPr>
        <w:t xml:space="preserve">. Comments must be received by </w:t>
      </w:r>
      <w:r w:rsidR="00C04C6F" w:rsidRPr="00C04C6F">
        <w:rPr>
          <w:sz w:val="22"/>
          <w:szCs w:val="22"/>
          <w:u w:val="single"/>
        </w:rPr>
        <w:t>Thursday, August 4,</w:t>
      </w:r>
      <w:r w:rsidRPr="00C04C6F">
        <w:rPr>
          <w:sz w:val="22"/>
          <w:szCs w:val="22"/>
          <w:u w:val="single"/>
        </w:rPr>
        <w:t xml:space="preserve"> 202</w:t>
      </w:r>
      <w:r w:rsidR="00C04C6F" w:rsidRPr="00C04C6F">
        <w:rPr>
          <w:sz w:val="22"/>
          <w:szCs w:val="22"/>
          <w:u w:val="single"/>
        </w:rPr>
        <w:t>2</w:t>
      </w:r>
      <w:r w:rsidRPr="00C04C6F">
        <w:rPr>
          <w:sz w:val="22"/>
          <w:szCs w:val="22"/>
        </w:rPr>
        <w:t xml:space="preserve">. </w:t>
      </w:r>
      <w:bookmarkStart w:id="7" w:name="_Hlk31960414"/>
      <w:r w:rsidRPr="00C04C6F">
        <w:rPr>
          <w:sz w:val="22"/>
          <w:szCs w:val="22"/>
        </w:rPr>
        <w:t xml:space="preserve">Only those persons who </w:t>
      </w:r>
      <w:r w:rsidR="00E74B56" w:rsidRPr="00C04C6F">
        <w:rPr>
          <w:sz w:val="22"/>
          <w:szCs w:val="22"/>
        </w:rPr>
        <w:t>provide written comments in accordance with LMC 1.35.333</w:t>
      </w:r>
      <w:r w:rsidRPr="00C04C6F">
        <w:rPr>
          <w:sz w:val="22"/>
          <w:szCs w:val="22"/>
        </w:rPr>
        <w:t xml:space="preserve"> may appeal the decision.</w:t>
      </w:r>
      <w:bookmarkEnd w:id="7"/>
    </w:p>
    <w:bookmarkEnd w:id="6"/>
    <w:p w14:paraId="0D35BBAF" w14:textId="17260076" w:rsidR="0034602F" w:rsidRPr="0035267E" w:rsidRDefault="0034602F" w:rsidP="0034602F">
      <w:pPr>
        <w:rPr>
          <w:b/>
          <w:szCs w:val="23"/>
        </w:rPr>
      </w:pPr>
      <w:r w:rsidRPr="0034602F">
        <w:rPr>
          <w:b/>
          <w:szCs w:val="23"/>
        </w:rPr>
        <w:br/>
      </w:r>
      <w:r w:rsidR="00634D91">
        <w:rPr>
          <w:b/>
          <w:szCs w:val="23"/>
        </w:rPr>
        <w:t>Applicant</w:t>
      </w:r>
      <w:r w:rsidRPr="0035267E">
        <w:rPr>
          <w:b/>
          <w:szCs w:val="23"/>
        </w:rPr>
        <w:t xml:space="preserve"> Contact:</w:t>
      </w:r>
    </w:p>
    <w:p w14:paraId="62540D08" w14:textId="0FDAF168" w:rsidR="003830CE" w:rsidRPr="0035267E" w:rsidRDefault="00C04C6F" w:rsidP="00281CC8">
      <w:pPr>
        <w:rPr>
          <w:sz w:val="22"/>
          <w:szCs w:val="22"/>
        </w:rPr>
      </w:pPr>
      <w:bookmarkStart w:id="8" w:name="_Hlk42261472"/>
      <w:r w:rsidRPr="00F2559B">
        <w:rPr>
          <w:bCs/>
        </w:rPr>
        <w:t>Jonathan Childers</w:t>
      </w:r>
      <w:r w:rsidRPr="00684DE9">
        <w:rPr>
          <w:sz w:val="22"/>
          <w:szCs w:val="22"/>
        </w:rPr>
        <w:t xml:space="preserve">, Email: </w:t>
      </w:r>
      <w:hyperlink r:id="rId9" w:history="1">
        <w:r w:rsidRPr="005B2E68">
          <w:rPr>
            <w:rStyle w:val="Hyperlink"/>
            <w:sz w:val="22"/>
            <w:szCs w:val="22"/>
          </w:rPr>
          <w:t>jonathan.childers@soundtransit.org</w:t>
        </w:r>
      </w:hyperlink>
    </w:p>
    <w:bookmarkEnd w:id="8"/>
    <w:p w14:paraId="7D7735F4" w14:textId="5961F166" w:rsidR="00470DBA" w:rsidRPr="0035267E" w:rsidRDefault="00753B28" w:rsidP="00753B28">
      <w:pPr>
        <w:tabs>
          <w:tab w:val="left" w:pos="9978"/>
        </w:tabs>
      </w:pPr>
      <w:r w:rsidRPr="0035267E">
        <w:tab/>
      </w:r>
    </w:p>
    <w:p w14:paraId="615DDF8E" w14:textId="424ABF32" w:rsidR="00B8471D" w:rsidRPr="0035267E" w:rsidRDefault="0034602F" w:rsidP="00B8471D">
      <w:pPr>
        <w:rPr>
          <w:szCs w:val="23"/>
        </w:rPr>
      </w:pPr>
      <w:r w:rsidRPr="0035267E">
        <w:rPr>
          <w:b/>
          <w:szCs w:val="23"/>
        </w:rPr>
        <w:t>Date of this Notice:</w:t>
      </w:r>
      <w:r w:rsidR="006308BF" w:rsidRPr="0035267E">
        <w:rPr>
          <w:szCs w:val="23"/>
        </w:rPr>
        <w:t xml:space="preserve"> </w:t>
      </w:r>
      <w:r w:rsidR="00C04C6F">
        <w:rPr>
          <w:sz w:val="22"/>
          <w:szCs w:val="22"/>
        </w:rPr>
        <w:t>July 21, 2022</w:t>
      </w:r>
    </w:p>
    <w:bookmarkEnd w:id="1"/>
    <w:p w14:paraId="6956259F" w14:textId="77777777" w:rsidR="00825DB8" w:rsidRPr="0035267E" w:rsidRDefault="00825DB8" w:rsidP="00825DB8">
      <w:pPr>
        <w:rPr>
          <w:b/>
          <w:sz w:val="16"/>
          <w:szCs w:val="16"/>
        </w:rPr>
      </w:pPr>
    </w:p>
    <w:p w14:paraId="28EE3934" w14:textId="26049EEB" w:rsidR="00825DB8" w:rsidRPr="0035267E" w:rsidRDefault="005732A8" w:rsidP="00825DB8">
      <w:pPr>
        <w:jc w:val="center"/>
        <w:rPr>
          <w:b/>
          <w:sz w:val="40"/>
          <w:szCs w:val="40"/>
        </w:rPr>
      </w:pPr>
      <w:r w:rsidRPr="0035267E">
        <w:rPr>
          <w:b/>
          <w:sz w:val="40"/>
          <w:szCs w:val="40"/>
        </w:rPr>
        <w:t>COMMEN</w:t>
      </w:r>
      <w:r w:rsidR="00192DDE" w:rsidRPr="0035267E">
        <w:rPr>
          <w:b/>
          <w:sz w:val="40"/>
          <w:szCs w:val="40"/>
        </w:rPr>
        <w:t xml:space="preserve">T PERIOD ENDS: </w:t>
      </w:r>
      <w:r w:rsidR="00C04C6F">
        <w:rPr>
          <w:b/>
          <w:sz w:val="40"/>
          <w:szCs w:val="40"/>
        </w:rPr>
        <w:t>August 4, 2022</w:t>
      </w:r>
      <w:r w:rsidR="000D61DF" w:rsidRPr="0035267E">
        <w:rPr>
          <w:b/>
          <w:sz w:val="40"/>
          <w:szCs w:val="40"/>
        </w:rPr>
        <w:t>.</w:t>
      </w:r>
    </w:p>
    <w:p w14:paraId="56153DB5" w14:textId="16611E80" w:rsidR="00E07241" w:rsidRPr="006308BF" w:rsidRDefault="001071A7" w:rsidP="00825DB8">
      <w:pPr>
        <w:spacing w:before="120"/>
        <w:jc w:val="center"/>
        <w:rPr>
          <w:sz w:val="96"/>
          <w:szCs w:val="96"/>
        </w:rPr>
      </w:pPr>
      <w:r w:rsidRPr="0035267E">
        <w:rPr>
          <w:bCs/>
          <w:noProof/>
          <w:sz w:val="130"/>
          <w:szCs w:val="130"/>
        </w:rPr>
        <w:t xml:space="preserve"> </w:t>
      </w:r>
      <w:r w:rsidR="00825DB8" w:rsidRPr="0035267E">
        <w:rPr>
          <w:bCs/>
          <w:noProof/>
          <w:sz w:val="96"/>
          <w:szCs w:val="96"/>
        </w:rPr>
        <w:t xml:space="preserve">(425) </w:t>
      </w:r>
      <w:r w:rsidR="00C04C6F">
        <w:rPr>
          <w:bCs/>
          <w:noProof/>
          <w:sz w:val="96"/>
          <w:szCs w:val="96"/>
        </w:rPr>
        <w:t>245-2551</w:t>
      </w:r>
    </w:p>
    <w:sectPr w:rsidR="00E07241" w:rsidRPr="006308BF" w:rsidSect="00B81169">
      <w:headerReference w:type="default" r:id="rId10"/>
      <w:footerReference w:type="default" r:id="rId11"/>
      <w:type w:val="continuous"/>
      <w:pgSz w:w="12240" w:h="20160" w:code="5"/>
      <w:pgMar w:top="1152" w:right="720" w:bottom="1152" w:left="720" w:header="720" w:footer="615" w:gutter="0"/>
      <w:paperSrc w:first="7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9D95" w14:textId="77777777" w:rsidR="003C6A2E" w:rsidRDefault="003C6A2E">
      <w:r>
        <w:separator/>
      </w:r>
    </w:p>
  </w:endnote>
  <w:endnote w:type="continuationSeparator" w:id="0">
    <w:p w14:paraId="3944DD13" w14:textId="77777777" w:rsidR="003C6A2E" w:rsidRDefault="003C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E081" w14:textId="77777777" w:rsidR="00E740E4" w:rsidRPr="00825DB8" w:rsidRDefault="00E740E4">
    <w:pPr>
      <w:pStyle w:val="Footer"/>
      <w:jc w:val="center"/>
      <w:rPr>
        <w:b/>
        <w:sz w:val="28"/>
      </w:rPr>
    </w:pPr>
    <w:r w:rsidRPr="00825DB8">
      <w:rPr>
        <w:b/>
        <w:sz w:val="28"/>
      </w:rPr>
      <w:t>THIS NOTICE IS NOT TO BE REMOVED, MUTILATED OR CONCEALED</w:t>
    </w:r>
  </w:p>
  <w:p w14:paraId="20A67A19" w14:textId="77777777" w:rsidR="00E740E4" w:rsidRPr="00825DB8" w:rsidRDefault="00E740E4" w:rsidP="00E07241">
    <w:pPr>
      <w:pStyle w:val="Footer"/>
      <w:jc w:val="center"/>
      <w:rPr>
        <w:b/>
        <w:sz w:val="28"/>
      </w:rPr>
    </w:pPr>
    <w:r w:rsidRPr="00825DB8">
      <w:rPr>
        <w:b/>
        <w:sz w:val="28"/>
      </w:rPr>
      <w:t>BY ANY UNAUTHORIZED PERSON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E86C" w14:textId="77777777" w:rsidR="003C6A2E" w:rsidRDefault="003C6A2E">
      <w:r>
        <w:separator/>
      </w:r>
    </w:p>
  </w:footnote>
  <w:footnote w:type="continuationSeparator" w:id="0">
    <w:p w14:paraId="6FB99C1D" w14:textId="77777777" w:rsidR="003C6A2E" w:rsidRDefault="003C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07"/>
      <w:gridCol w:w="7109"/>
    </w:tblGrid>
    <w:tr w:rsidR="00E740E4" w14:paraId="465ABC0A" w14:textId="77777777" w:rsidTr="00610099">
      <w:trPr>
        <w:trHeight w:val="486"/>
        <w:jc w:val="center"/>
      </w:trPr>
      <w:tc>
        <w:tcPr>
          <w:tcW w:w="3698" w:type="dxa"/>
          <w:tcBorders>
            <w:top w:val="double" w:sz="12" w:space="0" w:color="auto"/>
            <w:left w:val="nil"/>
            <w:bottom w:val="double" w:sz="12" w:space="0" w:color="auto"/>
            <w:right w:val="nil"/>
          </w:tcBorders>
          <w:shd w:val="clear" w:color="auto" w:fill="auto"/>
          <w:tcMar>
            <w:top w:w="115" w:type="dxa"/>
            <w:left w:w="144" w:type="dxa"/>
            <w:bottom w:w="58" w:type="dxa"/>
            <w:right w:w="144" w:type="dxa"/>
          </w:tcMar>
          <w:vAlign w:val="center"/>
        </w:tcPr>
        <w:p w14:paraId="71928716" w14:textId="77777777" w:rsidR="00E740E4" w:rsidRPr="00825DB8" w:rsidRDefault="004C300D" w:rsidP="00825DB8">
          <w:pPr>
            <w:pStyle w:val="Header"/>
            <w:tabs>
              <w:tab w:val="clear" w:pos="4320"/>
              <w:tab w:val="clear" w:pos="8640"/>
              <w:tab w:val="right" w:pos="10512"/>
            </w:tabs>
            <w:ind w:left="-136"/>
            <w:rPr>
              <w:sz w:val="24"/>
              <w:szCs w:val="24"/>
            </w:rPr>
          </w:pPr>
          <w:r w:rsidRPr="00825DB8">
            <w:rPr>
              <w:noProof/>
              <w:sz w:val="24"/>
              <w:szCs w:val="24"/>
            </w:rPr>
            <w:drawing>
              <wp:inline distT="0" distB="0" distL="0" distR="0" wp14:anchorId="1C4C7D5C" wp14:editId="3D71E141">
                <wp:extent cx="2257425" cy="361950"/>
                <wp:effectExtent l="0" t="0" r="0" b="0"/>
                <wp:docPr id="1" name="Picture 1" descr="Lynnwood Logo (color Horzontal BW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ynnwood Logo (color Horzontal BW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8" w:type="dxa"/>
          <w:tcBorders>
            <w:top w:val="double" w:sz="12" w:space="0" w:color="auto"/>
            <w:left w:val="nil"/>
            <w:bottom w:val="double" w:sz="12" w:space="0" w:color="auto"/>
            <w:right w:val="nil"/>
          </w:tcBorders>
          <w:shd w:val="clear" w:color="auto" w:fill="auto"/>
          <w:vAlign w:val="center"/>
        </w:tcPr>
        <w:p w14:paraId="1D554B6F" w14:textId="77777777" w:rsidR="00E740E4" w:rsidRPr="00825DB8" w:rsidRDefault="00E740E4" w:rsidP="00890793">
          <w:pPr>
            <w:pStyle w:val="Header"/>
            <w:tabs>
              <w:tab w:val="right" w:pos="10512"/>
            </w:tabs>
            <w:ind w:left="942"/>
            <w:jc w:val="right"/>
            <w:rPr>
              <w:sz w:val="40"/>
              <w:szCs w:val="56"/>
            </w:rPr>
          </w:pPr>
          <w:r w:rsidRPr="00825DB8">
            <w:rPr>
              <w:sz w:val="40"/>
              <w:szCs w:val="56"/>
            </w:rPr>
            <w:t xml:space="preserve">NOTICE OF </w:t>
          </w:r>
        </w:p>
        <w:p w14:paraId="6C3B9F4A" w14:textId="77777777" w:rsidR="00E740E4" w:rsidRPr="00890793" w:rsidRDefault="00E740E4" w:rsidP="00825DB8">
          <w:pPr>
            <w:pStyle w:val="Header"/>
            <w:tabs>
              <w:tab w:val="clear" w:pos="4320"/>
              <w:tab w:val="right" w:pos="10512"/>
            </w:tabs>
            <w:jc w:val="right"/>
            <w:rPr>
              <w:sz w:val="56"/>
              <w:szCs w:val="56"/>
            </w:rPr>
          </w:pPr>
          <w:r>
            <w:rPr>
              <w:b/>
              <w:sz w:val="48"/>
              <w:szCs w:val="56"/>
            </w:rPr>
            <w:t>APPLICATION</w:t>
          </w:r>
        </w:p>
      </w:tc>
    </w:tr>
  </w:tbl>
  <w:p w14:paraId="21ECA3AD" w14:textId="77777777" w:rsidR="00E740E4" w:rsidRPr="004F370B" w:rsidRDefault="00E740E4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0A7B"/>
    <w:multiLevelType w:val="hybridMultilevel"/>
    <w:tmpl w:val="61580A68"/>
    <w:lvl w:ilvl="0" w:tplc="D1009CCC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25630633"/>
    <w:multiLevelType w:val="hybridMultilevel"/>
    <w:tmpl w:val="FCEA2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307EB"/>
    <w:multiLevelType w:val="hybridMultilevel"/>
    <w:tmpl w:val="F8A68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B1903"/>
    <w:multiLevelType w:val="hybridMultilevel"/>
    <w:tmpl w:val="7BA60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01887"/>
    <w:multiLevelType w:val="hybridMultilevel"/>
    <w:tmpl w:val="5E2C1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E3907"/>
    <w:multiLevelType w:val="hybridMultilevel"/>
    <w:tmpl w:val="12383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F9"/>
    <w:rsid w:val="000070D9"/>
    <w:rsid w:val="00013A9D"/>
    <w:rsid w:val="00021A4B"/>
    <w:rsid w:val="00024A78"/>
    <w:rsid w:val="00032DB9"/>
    <w:rsid w:val="000341EB"/>
    <w:rsid w:val="00036FBB"/>
    <w:rsid w:val="00064888"/>
    <w:rsid w:val="0008061E"/>
    <w:rsid w:val="00081029"/>
    <w:rsid w:val="00081961"/>
    <w:rsid w:val="00083E89"/>
    <w:rsid w:val="000A024E"/>
    <w:rsid w:val="000A5C83"/>
    <w:rsid w:val="000B5B15"/>
    <w:rsid w:val="000C6600"/>
    <w:rsid w:val="000C7626"/>
    <w:rsid w:val="000D1F7A"/>
    <w:rsid w:val="000D61DF"/>
    <w:rsid w:val="000E7367"/>
    <w:rsid w:val="000F754C"/>
    <w:rsid w:val="000F78A2"/>
    <w:rsid w:val="00100CD5"/>
    <w:rsid w:val="001071A7"/>
    <w:rsid w:val="0017045A"/>
    <w:rsid w:val="00192DDE"/>
    <w:rsid w:val="001A23A9"/>
    <w:rsid w:val="001B1260"/>
    <w:rsid w:val="001B1373"/>
    <w:rsid w:val="001B467F"/>
    <w:rsid w:val="001D1200"/>
    <w:rsid w:val="001E2BF7"/>
    <w:rsid w:val="001E622B"/>
    <w:rsid w:val="00207FA5"/>
    <w:rsid w:val="002443E3"/>
    <w:rsid w:val="00253EEE"/>
    <w:rsid w:val="00257EBC"/>
    <w:rsid w:val="00266E31"/>
    <w:rsid w:val="002672C4"/>
    <w:rsid w:val="00281CC8"/>
    <w:rsid w:val="002A703E"/>
    <w:rsid w:val="002A722B"/>
    <w:rsid w:val="002B508A"/>
    <w:rsid w:val="002E11AC"/>
    <w:rsid w:val="003015AF"/>
    <w:rsid w:val="00334ECA"/>
    <w:rsid w:val="00337C5B"/>
    <w:rsid w:val="0034602F"/>
    <w:rsid w:val="00347344"/>
    <w:rsid w:val="0035267E"/>
    <w:rsid w:val="0035425E"/>
    <w:rsid w:val="003700FB"/>
    <w:rsid w:val="00374C79"/>
    <w:rsid w:val="003830CE"/>
    <w:rsid w:val="0038567D"/>
    <w:rsid w:val="00394477"/>
    <w:rsid w:val="003A38D0"/>
    <w:rsid w:val="003A6739"/>
    <w:rsid w:val="003B0815"/>
    <w:rsid w:val="003B18EF"/>
    <w:rsid w:val="003C1910"/>
    <w:rsid w:val="003C3D2B"/>
    <w:rsid w:val="003C432C"/>
    <w:rsid w:val="003C6A2E"/>
    <w:rsid w:val="003D6339"/>
    <w:rsid w:val="003E038E"/>
    <w:rsid w:val="003E2390"/>
    <w:rsid w:val="003E3AAE"/>
    <w:rsid w:val="003E48F4"/>
    <w:rsid w:val="003E61CE"/>
    <w:rsid w:val="003F47FB"/>
    <w:rsid w:val="004115E6"/>
    <w:rsid w:val="00421C7B"/>
    <w:rsid w:val="004224FD"/>
    <w:rsid w:val="00423E73"/>
    <w:rsid w:val="0043314E"/>
    <w:rsid w:val="00433FAC"/>
    <w:rsid w:val="004350F8"/>
    <w:rsid w:val="00466618"/>
    <w:rsid w:val="00470DBA"/>
    <w:rsid w:val="0048195F"/>
    <w:rsid w:val="00494ADF"/>
    <w:rsid w:val="00497C61"/>
    <w:rsid w:val="004C1556"/>
    <w:rsid w:val="004C300D"/>
    <w:rsid w:val="004C7EFA"/>
    <w:rsid w:val="004D3E0C"/>
    <w:rsid w:val="004E0F6F"/>
    <w:rsid w:val="004E5866"/>
    <w:rsid w:val="004F370B"/>
    <w:rsid w:val="005009D2"/>
    <w:rsid w:val="00511313"/>
    <w:rsid w:val="00514FAC"/>
    <w:rsid w:val="00536773"/>
    <w:rsid w:val="005455F9"/>
    <w:rsid w:val="005465F8"/>
    <w:rsid w:val="00547B0E"/>
    <w:rsid w:val="0055682B"/>
    <w:rsid w:val="005732A8"/>
    <w:rsid w:val="005918A8"/>
    <w:rsid w:val="005A256A"/>
    <w:rsid w:val="005A2E5B"/>
    <w:rsid w:val="005E0869"/>
    <w:rsid w:val="005E117E"/>
    <w:rsid w:val="005F283A"/>
    <w:rsid w:val="005F2F0E"/>
    <w:rsid w:val="005F5113"/>
    <w:rsid w:val="005F785B"/>
    <w:rsid w:val="005F7EB1"/>
    <w:rsid w:val="00610099"/>
    <w:rsid w:val="00615329"/>
    <w:rsid w:val="006160D7"/>
    <w:rsid w:val="00617B16"/>
    <w:rsid w:val="006308BF"/>
    <w:rsid w:val="00634D91"/>
    <w:rsid w:val="00642A61"/>
    <w:rsid w:val="00645AFD"/>
    <w:rsid w:val="00657A13"/>
    <w:rsid w:val="0067542A"/>
    <w:rsid w:val="00681BDF"/>
    <w:rsid w:val="006A7990"/>
    <w:rsid w:val="006B0926"/>
    <w:rsid w:val="006B4B24"/>
    <w:rsid w:val="006B67F9"/>
    <w:rsid w:val="006B75BB"/>
    <w:rsid w:val="006E2DFC"/>
    <w:rsid w:val="006F0AB2"/>
    <w:rsid w:val="006F647A"/>
    <w:rsid w:val="0070234A"/>
    <w:rsid w:val="00707501"/>
    <w:rsid w:val="00717D75"/>
    <w:rsid w:val="00726428"/>
    <w:rsid w:val="00753B28"/>
    <w:rsid w:val="00753E53"/>
    <w:rsid w:val="00763A10"/>
    <w:rsid w:val="00785662"/>
    <w:rsid w:val="0079182C"/>
    <w:rsid w:val="00795B89"/>
    <w:rsid w:val="007A0D95"/>
    <w:rsid w:val="007B2C16"/>
    <w:rsid w:val="007B2C96"/>
    <w:rsid w:val="007D7F24"/>
    <w:rsid w:val="007F3348"/>
    <w:rsid w:val="008059B8"/>
    <w:rsid w:val="008242A2"/>
    <w:rsid w:val="00825DB8"/>
    <w:rsid w:val="00835DF0"/>
    <w:rsid w:val="00836525"/>
    <w:rsid w:val="00853AE7"/>
    <w:rsid w:val="0085567E"/>
    <w:rsid w:val="0086514E"/>
    <w:rsid w:val="00871008"/>
    <w:rsid w:val="008773B2"/>
    <w:rsid w:val="00881502"/>
    <w:rsid w:val="008869BB"/>
    <w:rsid w:val="00890793"/>
    <w:rsid w:val="00893CE6"/>
    <w:rsid w:val="008A7B1C"/>
    <w:rsid w:val="008F24AB"/>
    <w:rsid w:val="008F6188"/>
    <w:rsid w:val="008F7AAB"/>
    <w:rsid w:val="00916D0C"/>
    <w:rsid w:val="00956592"/>
    <w:rsid w:val="009614E7"/>
    <w:rsid w:val="00962A64"/>
    <w:rsid w:val="00965522"/>
    <w:rsid w:val="009702DA"/>
    <w:rsid w:val="00971765"/>
    <w:rsid w:val="00975E5F"/>
    <w:rsid w:val="009805EF"/>
    <w:rsid w:val="00981A54"/>
    <w:rsid w:val="00981B48"/>
    <w:rsid w:val="00986B0F"/>
    <w:rsid w:val="009B1182"/>
    <w:rsid w:val="009B3E02"/>
    <w:rsid w:val="009B61F1"/>
    <w:rsid w:val="009B68E5"/>
    <w:rsid w:val="009C3E6B"/>
    <w:rsid w:val="009E2AF4"/>
    <w:rsid w:val="009E6D0B"/>
    <w:rsid w:val="00A14315"/>
    <w:rsid w:val="00A33D8E"/>
    <w:rsid w:val="00A40A6D"/>
    <w:rsid w:val="00A45683"/>
    <w:rsid w:val="00A45B09"/>
    <w:rsid w:val="00A64CE1"/>
    <w:rsid w:val="00A71FA4"/>
    <w:rsid w:val="00A8074F"/>
    <w:rsid w:val="00A92B44"/>
    <w:rsid w:val="00AA41C4"/>
    <w:rsid w:val="00AA5021"/>
    <w:rsid w:val="00AA6DFE"/>
    <w:rsid w:val="00AC1398"/>
    <w:rsid w:val="00AC5DEF"/>
    <w:rsid w:val="00AE2FBD"/>
    <w:rsid w:val="00AF1FA5"/>
    <w:rsid w:val="00B046EB"/>
    <w:rsid w:val="00B14DCE"/>
    <w:rsid w:val="00B172D1"/>
    <w:rsid w:val="00B17EAD"/>
    <w:rsid w:val="00B224F7"/>
    <w:rsid w:val="00B313FB"/>
    <w:rsid w:val="00B367DC"/>
    <w:rsid w:val="00B46E18"/>
    <w:rsid w:val="00B64C10"/>
    <w:rsid w:val="00B65536"/>
    <w:rsid w:val="00B71AA0"/>
    <w:rsid w:val="00B81169"/>
    <w:rsid w:val="00B8471D"/>
    <w:rsid w:val="00B96436"/>
    <w:rsid w:val="00BA4009"/>
    <w:rsid w:val="00BB0A28"/>
    <w:rsid w:val="00BC59FF"/>
    <w:rsid w:val="00BE46C7"/>
    <w:rsid w:val="00BF723B"/>
    <w:rsid w:val="00C025E8"/>
    <w:rsid w:val="00C04C6F"/>
    <w:rsid w:val="00C11958"/>
    <w:rsid w:val="00C1363D"/>
    <w:rsid w:val="00C15165"/>
    <w:rsid w:val="00C319FC"/>
    <w:rsid w:val="00C4075D"/>
    <w:rsid w:val="00C5657C"/>
    <w:rsid w:val="00C60339"/>
    <w:rsid w:val="00C77590"/>
    <w:rsid w:val="00C873DA"/>
    <w:rsid w:val="00C95804"/>
    <w:rsid w:val="00CB4323"/>
    <w:rsid w:val="00CF355C"/>
    <w:rsid w:val="00CF39E9"/>
    <w:rsid w:val="00D213C7"/>
    <w:rsid w:val="00D268D7"/>
    <w:rsid w:val="00D30277"/>
    <w:rsid w:val="00D31BDE"/>
    <w:rsid w:val="00D32F90"/>
    <w:rsid w:val="00D40D3C"/>
    <w:rsid w:val="00D42585"/>
    <w:rsid w:val="00D508C8"/>
    <w:rsid w:val="00D5515F"/>
    <w:rsid w:val="00D63502"/>
    <w:rsid w:val="00D700B4"/>
    <w:rsid w:val="00D817D9"/>
    <w:rsid w:val="00D96C0E"/>
    <w:rsid w:val="00DB4A85"/>
    <w:rsid w:val="00DD0FC4"/>
    <w:rsid w:val="00DD5026"/>
    <w:rsid w:val="00DF032D"/>
    <w:rsid w:val="00E02126"/>
    <w:rsid w:val="00E03183"/>
    <w:rsid w:val="00E07241"/>
    <w:rsid w:val="00E326B1"/>
    <w:rsid w:val="00E4647F"/>
    <w:rsid w:val="00E56B29"/>
    <w:rsid w:val="00E720DB"/>
    <w:rsid w:val="00E740E4"/>
    <w:rsid w:val="00E74B56"/>
    <w:rsid w:val="00E76778"/>
    <w:rsid w:val="00E802E7"/>
    <w:rsid w:val="00E8213D"/>
    <w:rsid w:val="00E84975"/>
    <w:rsid w:val="00E8576E"/>
    <w:rsid w:val="00E97A52"/>
    <w:rsid w:val="00EA1F8D"/>
    <w:rsid w:val="00EB3506"/>
    <w:rsid w:val="00EC40AF"/>
    <w:rsid w:val="00EC69FD"/>
    <w:rsid w:val="00EF13A9"/>
    <w:rsid w:val="00EF594A"/>
    <w:rsid w:val="00F00CDE"/>
    <w:rsid w:val="00F02453"/>
    <w:rsid w:val="00F11EAE"/>
    <w:rsid w:val="00F3135B"/>
    <w:rsid w:val="00F33FDD"/>
    <w:rsid w:val="00F465F1"/>
    <w:rsid w:val="00F52E3F"/>
    <w:rsid w:val="00F67347"/>
    <w:rsid w:val="00F74803"/>
    <w:rsid w:val="00F750A9"/>
    <w:rsid w:val="00F93668"/>
    <w:rsid w:val="00FA26A7"/>
    <w:rsid w:val="00FB12F1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7A89373C"/>
  <w15:chartTrackingRefBased/>
  <w15:docId w15:val="{6A4BEBD2-6647-4BC0-93C3-6B0347B7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DB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3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spacing w:before="120" w:after="120"/>
    </w:pPr>
    <w:rPr>
      <w:b/>
      <w:sz w:val="30"/>
      <w:szCs w:val="20"/>
    </w:rPr>
  </w:style>
  <w:style w:type="paragraph" w:styleId="BodyText2">
    <w:name w:val="Body Text 2"/>
    <w:basedOn w:val="Normal"/>
    <w:pPr>
      <w:spacing w:before="200"/>
    </w:pPr>
    <w:rPr>
      <w:b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rsid w:val="00E0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07241"/>
    <w:rPr>
      <w:sz w:val="16"/>
      <w:szCs w:val="16"/>
    </w:rPr>
  </w:style>
  <w:style w:type="paragraph" w:styleId="CommentText">
    <w:name w:val="annotation text"/>
    <w:basedOn w:val="Normal"/>
    <w:semiHidden/>
    <w:rsid w:val="00E072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7241"/>
    <w:rPr>
      <w:b/>
      <w:bCs/>
    </w:rPr>
  </w:style>
  <w:style w:type="paragraph" w:styleId="BalloonText">
    <w:name w:val="Balloon Text"/>
    <w:basedOn w:val="Normal"/>
    <w:semiHidden/>
    <w:rsid w:val="00E07241"/>
    <w:rPr>
      <w:rFonts w:ascii="Tahoma" w:hAnsi="Tahoma" w:cs="Tahoma"/>
      <w:sz w:val="16"/>
      <w:szCs w:val="16"/>
    </w:rPr>
  </w:style>
  <w:style w:type="character" w:customStyle="1" w:styleId="outputfielddata">
    <w:name w:val="outputfielddata"/>
    <w:rsid w:val="0043314E"/>
    <w:rPr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D1F7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70D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mgren@lynnwoodw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nathan.childers@soundtransi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F2423-0267-4FC0-A1DF-D333EFF1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310</Words>
  <Characters>1950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 HAVEN CUP (2005CUP0001)</vt:lpstr>
    </vt:vector>
  </TitlesOfParts>
  <Company>City of Lynnwood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 HAVEN CUP (2005CUP0001)</dc:title>
  <dc:subject/>
  <dc:creator>gsteirer</dc:creator>
  <cp:keywords/>
  <cp:lastModifiedBy>Karl Almgren</cp:lastModifiedBy>
  <cp:revision>58</cp:revision>
  <cp:lastPrinted>2020-02-07T17:33:00Z</cp:lastPrinted>
  <dcterms:created xsi:type="dcterms:W3CDTF">2017-11-17T00:53:00Z</dcterms:created>
  <dcterms:modified xsi:type="dcterms:W3CDTF">2022-07-18T19:30:00Z</dcterms:modified>
</cp:coreProperties>
</file>